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Section 1 -  Roles of the Regional WIC Local Agency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The Regional Local Agency WIC Director provides Director-level qualifications and duties for more than one COWIC Agency. The Director fulfills the duties as described in the </w:t>
      </w:r>
      <w:hyperlink r:id="rId6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Local Staffing</w:t>
        </w:r>
      </w:hyperlink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policy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. Duties covered by the partnering Agency(ies) will be listed separately under Section 2. </w:t>
      </w:r>
    </w:p>
    <w:p w:rsidR="00000000" w:rsidDel="00000000" w:rsidP="00000000" w:rsidRDefault="00000000" w:rsidRPr="00000000" w14:paraId="00000008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Communication Methods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Phone and Email: preferred and primary method of communication for regular correspondence between WIC staff.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Tele-conference (Zoom, Teams, Google Meet): These options will be utilized as needed for meetings or discussions that require visual or interactive elements.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In-person: While limited, face-to-face meetings will be planned on an as-needed basis.  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widowControl w:val="0"/>
        <w:spacing w:after="0" w:before="0" w:line="240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widowControl w:val="0"/>
        <w:spacing w:after="0" w:before="0" w:line="240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widowControl w:val="0"/>
        <w:spacing w:after="0" w:before="0" w:line="240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u w:val="single"/>
          <w:rtl w:val="0"/>
        </w:rPr>
        <w:t xml:space="preserve">On 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u w:val="single"/>
          <w:rtl w:val="0"/>
        </w:rPr>
        <w:t xml:space="preserve">Going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u w:val="single"/>
          <w:rtl w:val="0"/>
        </w:rPr>
        <w:t xml:space="preserve"> Duties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44" w:line="240" w:lineRule="auto"/>
        <w:ind w:left="1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Communication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3"/>
        </w:numPr>
        <w:tabs>
          <w:tab w:val="left" w:leader="none" w:pos="839"/>
          <w:tab w:val="left" w:leader="none" w:pos="840"/>
        </w:tabs>
        <w:spacing w:before="45" w:line="280" w:lineRule="auto"/>
        <w:ind w:left="720" w:right="1401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Communicate with the local Public Health Director and/or assigned designee of the partnering agency(ies).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3"/>
        </w:numPr>
        <w:tabs>
          <w:tab w:val="left" w:leader="none" w:pos="839"/>
          <w:tab w:val="left" w:leader="none" w:pos="840"/>
        </w:tabs>
        <w:spacing w:before="45" w:line="280" w:lineRule="auto"/>
        <w:ind w:left="720" w:right="1401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Collaboration with the local agency leadership and WIC staff. 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839"/>
          <w:tab w:val="left" w:leader="none" w:pos="840"/>
        </w:tabs>
        <w:spacing w:before="45" w:line="280" w:lineRule="auto"/>
        <w:ind w:left="720" w:right="1401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44" w:line="240" w:lineRule="auto"/>
        <w:ind w:left="1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Providing Oversight, Direction, and Support Systems for the following: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45" w:line="280" w:lineRule="auto"/>
        <w:ind w:left="840" w:right="1401" w:hanging="36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Pump Loan Program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45" w:line="280" w:lineRule="auto"/>
        <w:ind w:left="840" w:right="1401" w:hanging="36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BFPC Program.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45" w:line="280" w:lineRule="auto"/>
        <w:ind w:left="840" w:right="1401" w:hanging="36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LARC duties (local agency will continue to complete the retail monitoring visits).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45" w:line="280" w:lineRule="auto"/>
        <w:ind w:left="840" w:right="1401" w:hanging="36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Maintenance or replacement of equipment (annual scale calibration will continue to be paid for by the appropriate Agency).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45" w:line="280" w:lineRule="auto"/>
        <w:ind w:left="840" w:right="1401" w:hanging="36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WIC Referral System.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  <w:tab w:val="left" w:leader="none" w:pos="840"/>
        </w:tabs>
        <w:spacing w:after="0" w:before="45" w:line="280" w:lineRule="auto"/>
        <w:ind w:left="840" w:right="1401" w:hanging="36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Administrative sections in Compass (i.e., Scheduler, Staff Training documentation, outreach and referral resources, local pamphlets, master schedule, etc.) and updates as needed.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1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Coordinating the following: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5"/>
        </w:numPr>
        <w:tabs>
          <w:tab w:val="left" w:leader="none" w:pos="839"/>
          <w:tab w:val="left" w:leader="none" w:pos="840"/>
        </w:tabs>
        <w:spacing w:before="45" w:line="280" w:lineRule="auto"/>
        <w:ind w:left="840" w:right="1401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WIC staff meetings and in-services; minimum quarterly meetings. 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5"/>
        </w:numPr>
        <w:tabs>
          <w:tab w:val="left" w:leader="none" w:pos="839"/>
          <w:tab w:val="left" w:leader="none" w:pos="840"/>
        </w:tabs>
        <w:spacing w:before="45" w:line="280" w:lineRule="auto"/>
        <w:ind w:left="840" w:right="1401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State office monitoring visits.</w:t>
      </w:r>
    </w:p>
    <w:p w:rsidR="00000000" w:rsidDel="00000000" w:rsidP="00000000" w:rsidRDefault="00000000" w:rsidRPr="00000000" w14:paraId="0000001F">
      <w:pPr>
        <w:widowControl w:val="0"/>
        <w:spacing w:before="8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120" w:firstLine="0"/>
        <w:rPr>
          <w:rFonts w:ascii="Trebuchet MS" w:cs="Trebuchet MS" w:eastAsia="Trebuchet MS" w:hAnsi="Trebuchet MS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1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Managing the following: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5"/>
        </w:numPr>
        <w:tabs>
          <w:tab w:val="left" w:leader="none" w:pos="839"/>
          <w:tab w:val="left" w:leader="none" w:pos="840"/>
        </w:tabs>
        <w:spacing w:before="44" w:line="240" w:lineRule="auto"/>
        <w:ind w:left="84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Monitoring caseload and staffing ratios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5"/>
        </w:numPr>
        <w:tabs>
          <w:tab w:val="left" w:leader="none" w:pos="839"/>
          <w:tab w:val="left" w:leader="none" w:pos="840"/>
        </w:tabs>
        <w:spacing w:before="45" w:line="280" w:lineRule="auto"/>
        <w:ind w:left="840" w:right="198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Work with agencies on outreach and partnerships; conduct outreach activities and maintain a current referral list.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5"/>
        </w:numPr>
        <w:tabs>
          <w:tab w:val="left" w:leader="none" w:pos="839"/>
          <w:tab w:val="left" w:leader="none" w:pos="840"/>
        </w:tabs>
        <w:spacing w:before="45" w:line="280" w:lineRule="auto"/>
        <w:ind w:left="840" w:right="1401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New Employee Training.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5"/>
        </w:numPr>
        <w:tabs>
          <w:tab w:val="left" w:leader="none" w:pos="839"/>
          <w:tab w:val="left" w:leader="none" w:pos="840"/>
        </w:tabs>
        <w:spacing w:before="45" w:line="240" w:lineRule="auto"/>
        <w:ind w:left="84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Ongoing employee performance (documented observations and record reviews) and training.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5"/>
        </w:numPr>
        <w:tabs>
          <w:tab w:val="left" w:leader="none" w:pos="839"/>
          <w:tab w:val="left" w:leader="none" w:pos="840"/>
        </w:tabs>
        <w:spacing w:before="45" w:line="240" w:lineRule="auto"/>
        <w:ind w:left="84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Staff policy/procedure updates.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5"/>
        </w:numPr>
        <w:tabs>
          <w:tab w:val="left" w:leader="none" w:pos="839"/>
          <w:tab w:val="left" w:leader="none" w:pos="840"/>
        </w:tabs>
        <w:spacing w:before="45" w:line="240" w:lineRule="auto"/>
        <w:ind w:left="84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State-wide Support as needed.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5"/>
        </w:numPr>
        <w:tabs>
          <w:tab w:val="left" w:leader="none" w:pos="839"/>
          <w:tab w:val="left" w:leader="none" w:pos="840"/>
        </w:tabs>
        <w:spacing w:before="45" w:line="240" w:lineRule="auto"/>
        <w:ind w:left="84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Nutrition Education Plan.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5"/>
        </w:numPr>
        <w:tabs>
          <w:tab w:val="left" w:leader="none" w:pos="839"/>
          <w:tab w:val="left" w:leader="none" w:pos="840"/>
        </w:tabs>
        <w:spacing w:before="45" w:line="240" w:lineRule="auto"/>
        <w:ind w:left="84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Speciality formula ordering.</w:t>
      </w:r>
    </w:p>
    <w:p w:rsidR="00000000" w:rsidDel="00000000" w:rsidP="00000000" w:rsidRDefault="00000000" w:rsidRPr="00000000" w14:paraId="0000002A">
      <w:pPr>
        <w:widowControl w:val="0"/>
        <w:spacing w:before="7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1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Ensuring the following: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5"/>
        </w:numPr>
        <w:tabs>
          <w:tab w:val="left" w:leader="none" w:pos="839"/>
          <w:tab w:val="left" w:leader="none" w:pos="840"/>
        </w:tabs>
        <w:spacing w:before="45" w:line="240" w:lineRule="auto"/>
        <w:ind w:left="84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Medicaid and substance abuse programs are provided as required referrals.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5"/>
        </w:numPr>
        <w:tabs>
          <w:tab w:val="left" w:leader="none" w:pos="839"/>
          <w:tab w:val="left" w:leader="none" w:pos="840"/>
        </w:tabs>
        <w:spacing w:before="45" w:line="240" w:lineRule="auto"/>
        <w:ind w:left="84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Timely follow-up on State-identified Separation of Duties/Program Integrity reports. 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5"/>
        </w:numPr>
        <w:tabs>
          <w:tab w:val="left" w:leader="none" w:pos="839"/>
          <w:tab w:val="left" w:leader="none" w:pos="840"/>
        </w:tabs>
        <w:spacing w:before="44" w:line="280" w:lineRule="auto"/>
        <w:ind w:left="840" w:right="402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Participant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feedback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is addressed in a timely and appropriate manner. 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5"/>
        </w:numPr>
        <w:tabs>
          <w:tab w:val="left" w:leader="none" w:pos="839"/>
          <w:tab w:val="left" w:leader="none" w:pos="840"/>
        </w:tabs>
        <w:spacing w:before="44" w:line="280" w:lineRule="auto"/>
        <w:ind w:left="840" w:right="402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Communicate state office policy and procedure changes/updates to all WIC employees.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5"/>
        </w:numPr>
        <w:tabs>
          <w:tab w:val="left" w:leader="none" w:pos="839"/>
          <w:tab w:val="left" w:leader="none" w:pos="840"/>
        </w:tabs>
        <w:spacing w:before="44" w:line="280" w:lineRule="auto"/>
        <w:ind w:left="840" w:right="402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Attendance at CLWDA Calls, COWIC Check-in, and other pertinent State Office Calls/Training.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5"/>
        </w:numPr>
        <w:tabs>
          <w:tab w:val="left" w:leader="none" w:pos="839"/>
          <w:tab w:val="left" w:leader="none" w:pos="840"/>
        </w:tabs>
        <w:spacing w:before="44" w:line="280" w:lineRule="auto"/>
        <w:ind w:left="840" w:right="402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Performance concerns with staff are documented and communicated with the partnering local agency, as agreed upon. 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5"/>
        </w:numPr>
        <w:tabs>
          <w:tab w:val="left" w:leader="none" w:pos="839"/>
          <w:tab w:val="left" w:leader="none" w:pos="840"/>
        </w:tabs>
        <w:spacing w:before="44" w:line="280" w:lineRule="auto"/>
        <w:ind w:left="840" w:right="402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Equipment inspection and calibration is completed. 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5"/>
        </w:numPr>
        <w:tabs>
          <w:tab w:val="left" w:leader="none" w:pos="839"/>
          <w:tab w:val="left" w:leader="none" w:pos="840"/>
        </w:tabs>
        <w:spacing w:before="44" w:line="280" w:lineRule="auto"/>
        <w:ind w:left="840" w:right="402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Time study submission.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839"/>
          <w:tab w:val="left" w:leader="none" w:pos="840"/>
        </w:tabs>
        <w:spacing w:before="44" w:line="280" w:lineRule="auto"/>
        <w:ind w:right="40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widowControl w:val="0"/>
        <w:spacing w:after="0" w:before="84" w:line="240" w:lineRule="auto"/>
        <w:rPr>
          <w:rFonts w:ascii="Trebuchet MS" w:cs="Trebuchet MS" w:eastAsia="Trebuchet MS" w:hAnsi="Trebuchet MS"/>
          <w:sz w:val="22"/>
          <w:szCs w:val="22"/>
        </w:rPr>
      </w:pPr>
      <w:bookmarkStart w:colFirst="0" w:colLast="0" w:name="_yijf0luhv72i" w:id="0"/>
      <w:bookmarkEnd w:id="0"/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u w:val="single"/>
          <w:rtl w:val="0"/>
        </w:rPr>
        <w:t xml:space="preserve">Daily Duties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4"/>
        </w:numPr>
        <w:spacing w:after="0" w:afterAutospacing="0" w:before="45" w:line="240" w:lineRule="auto"/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Communicate with staff as needed. 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Counsel high-risk participants as needed.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4"/>
        </w:numPr>
        <w:spacing w:before="0" w:beforeAutospacing="0" w:line="240" w:lineRule="auto"/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Cover or arrange coverage or rescheduling for absences to maintain client services.</w:t>
      </w:r>
    </w:p>
    <w:p w:rsidR="00000000" w:rsidDel="00000000" w:rsidP="00000000" w:rsidRDefault="00000000" w:rsidRPr="00000000" w14:paraId="00000039">
      <w:pPr>
        <w:widowControl w:val="0"/>
        <w:spacing w:before="45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keepNext w:val="0"/>
        <w:keepLines w:val="0"/>
        <w:widowControl w:val="0"/>
        <w:spacing w:after="0" w:before="0" w:line="240" w:lineRule="auto"/>
        <w:ind w:left="119" w:firstLine="0"/>
        <w:rPr>
          <w:rFonts w:ascii="Trebuchet MS" w:cs="Trebuchet MS" w:eastAsia="Trebuchet MS" w:hAnsi="Trebuchet MS"/>
          <w:sz w:val="22"/>
          <w:szCs w:val="22"/>
        </w:rPr>
      </w:pPr>
      <w:bookmarkStart w:colFirst="0" w:colLast="0" w:name="_e216oooekxeg" w:id="1"/>
      <w:bookmarkEnd w:id="1"/>
      <w:r w:rsidDel="00000000" w:rsidR="00000000" w:rsidRPr="00000000">
        <w:rPr>
          <w:rFonts w:ascii="Trebuchet MS" w:cs="Trebuchet MS" w:eastAsia="Trebuchet MS" w:hAnsi="Trebuchet MS"/>
          <w:sz w:val="22"/>
          <w:szCs w:val="22"/>
          <w:u w:val="single"/>
          <w:rtl w:val="0"/>
        </w:rPr>
        <w:t xml:space="preserve">Weekly Duties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4"/>
        </w:numPr>
        <w:spacing w:after="0" w:afterAutospacing="0" w:before="44" w:line="240" w:lineRule="auto"/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Oversee clinic schedules (work with the agency on scheduling), including downtime/white space duties.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Attend COWIC Check-in Calls (every other week or as scheduled) and share relevant information with staff.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4"/>
        </w:numPr>
        <w:spacing w:before="0" w:beforeAutospacing="0" w:line="240" w:lineRule="auto"/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Attend CLWDA Calls (every other week or as scheduled). </w:t>
      </w:r>
    </w:p>
    <w:p w:rsidR="00000000" w:rsidDel="00000000" w:rsidP="00000000" w:rsidRDefault="00000000" w:rsidRPr="00000000" w14:paraId="0000003E">
      <w:pPr>
        <w:widowControl w:val="0"/>
        <w:spacing w:before="45"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keepNext w:val="0"/>
        <w:keepLines w:val="0"/>
        <w:widowControl w:val="0"/>
        <w:spacing w:after="0" w:before="0" w:line="240" w:lineRule="auto"/>
        <w:ind w:left="119" w:firstLine="0"/>
        <w:rPr>
          <w:rFonts w:ascii="Trebuchet MS" w:cs="Trebuchet MS" w:eastAsia="Trebuchet MS" w:hAnsi="Trebuchet MS"/>
          <w:sz w:val="22"/>
          <w:szCs w:val="22"/>
          <w:u w:val="single"/>
        </w:rPr>
      </w:pPr>
      <w:bookmarkStart w:colFirst="0" w:colLast="0" w:name="_gq6obrev0ia5" w:id="2"/>
      <w:bookmarkEnd w:id="2"/>
      <w:r w:rsidDel="00000000" w:rsidR="00000000" w:rsidRPr="00000000">
        <w:rPr>
          <w:rFonts w:ascii="Trebuchet MS" w:cs="Trebuchet MS" w:eastAsia="Trebuchet MS" w:hAnsi="Trebuchet MS"/>
          <w:sz w:val="22"/>
          <w:szCs w:val="22"/>
          <w:u w:val="single"/>
          <w:rtl w:val="0"/>
        </w:rPr>
        <w:t xml:space="preserve">Monthly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4"/>
        </w:numPr>
        <w:spacing w:before="45" w:line="240" w:lineRule="auto"/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Order special formula from Ward Road (coordinate with local agency and State office).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Run/evaluate/follow up on the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WIC reports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.  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keepNext w:val="0"/>
        <w:keepLines w:val="0"/>
        <w:widowControl w:val="0"/>
        <w:spacing w:after="0" w:before="0" w:line="240" w:lineRule="auto"/>
        <w:ind w:left="119" w:firstLine="0"/>
        <w:rPr>
          <w:rFonts w:ascii="Trebuchet MS" w:cs="Trebuchet MS" w:eastAsia="Trebuchet MS" w:hAnsi="Trebuchet MS"/>
          <w:sz w:val="22"/>
          <w:szCs w:val="22"/>
          <w:u w:val="single"/>
        </w:rPr>
      </w:pPr>
      <w:bookmarkStart w:colFirst="0" w:colLast="0" w:name="_bzqsz6j8v2ms" w:id="3"/>
      <w:bookmarkEnd w:id="3"/>
      <w:r w:rsidDel="00000000" w:rsidR="00000000" w:rsidRPr="00000000">
        <w:rPr>
          <w:rFonts w:ascii="Trebuchet MS" w:cs="Trebuchet MS" w:eastAsia="Trebuchet MS" w:hAnsi="Trebuchet MS"/>
          <w:sz w:val="22"/>
          <w:szCs w:val="22"/>
          <w:u w:val="single"/>
          <w:rtl w:val="0"/>
        </w:rPr>
        <w:t xml:space="preserve">Annually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4"/>
        </w:numPr>
        <w:tabs>
          <w:tab w:val="left" w:leader="none" w:pos="839"/>
          <w:tab w:val="left" w:leader="none" w:pos="840"/>
        </w:tabs>
        <w:spacing w:before="45" w:line="240" w:lineRule="auto"/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Completion and submission of annual local agency Nutrition Education Plan and Evaluation.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4"/>
        </w:numPr>
        <w:tabs>
          <w:tab w:val="left" w:leader="none" w:pos="839"/>
          <w:tab w:val="left" w:leader="none" w:pos="840"/>
        </w:tabs>
        <w:spacing w:before="44" w:line="280" w:lineRule="auto"/>
        <w:ind w:left="720" w:right="402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Ensure two nutrition education related trainings per year for all WIC staff.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4"/>
        </w:numPr>
        <w:tabs>
          <w:tab w:val="left" w:leader="none" w:pos="839"/>
          <w:tab w:val="left" w:leader="none" w:pos="840"/>
        </w:tabs>
        <w:spacing w:before="44" w:line="280" w:lineRule="auto"/>
        <w:ind w:left="720" w:right="402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Ensure annual WIC Civil Rights Training for all WIC staff.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4"/>
        </w:numPr>
        <w:tabs>
          <w:tab w:val="left" w:leader="none" w:pos="839"/>
          <w:tab w:val="left" w:leader="none" w:pos="840"/>
        </w:tabs>
        <w:spacing w:before="44" w:line="280" w:lineRule="auto"/>
        <w:ind w:left="720" w:right="402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Provide feedback for the local agency for employee evaluations as arranged. Non-performance of WIC duties or issues of noncompliance with WIC policies and procedures will be reported to State designee and Local Agency designee.</w:t>
      </w:r>
    </w:p>
    <w:p w:rsidR="00000000" w:rsidDel="00000000" w:rsidP="00000000" w:rsidRDefault="00000000" w:rsidRPr="00000000" w14:paraId="00000048">
      <w:pPr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Section 2 -  Roles of the Partnering Agency</w:t>
      </w: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 or Agencies</w:t>
      </w:r>
    </w:p>
    <w:p w:rsidR="00000000" w:rsidDel="00000000" w:rsidP="00000000" w:rsidRDefault="00000000" w:rsidRPr="00000000" w14:paraId="0000004B">
      <w:pPr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ind w:left="1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Manage the following: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5"/>
        </w:numPr>
        <w:tabs>
          <w:tab w:val="left" w:leader="none" w:pos="839"/>
          <w:tab w:val="left" w:leader="none" w:pos="840"/>
        </w:tabs>
        <w:spacing w:before="45" w:line="240" w:lineRule="auto"/>
        <w:ind w:left="84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Budget and contract with the State office.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5"/>
        </w:numPr>
        <w:tabs>
          <w:tab w:val="left" w:leader="none" w:pos="839"/>
          <w:tab w:val="left" w:leader="none" w:pos="840"/>
        </w:tabs>
        <w:spacing w:before="44" w:line="240" w:lineRule="auto"/>
        <w:ind w:left="84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Fiscal requirements (including fiscal site visits) and monthly invoicing.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5"/>
        </w:numPr>
        <w:tabs>
          <w:tab w:val="left" w:leader="none" w:pos="839"/>
          <w:tab w:val="left" w:leader="none" w:pos="840"/>
        </w:tabs>
        <w:spacing w:before="45" w:line="280" w:lineRule="auto"/>
        <w:ind w:left="840" w:right="99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All human resource activities – vacation and leave requests, sick call-ins, hiring, disciplinary, performance evaluation. </w:t>
      </w:r>
      <w:r w:rsidDel="00000000" w:rsidR="00000000" w:rsidRPr="00000000">
        <w:rPr>
          <w:rFonts w:ascii="Trebuchet MS" w:cs="Trebuchet MS" w:eastAsia="Trebuchet MS" w:hAnsi="Trebuchet MS"/>
          <w:i w:val="1"/>
          <w:rtl w:val="0"/>
        </w:rPr>
        <w:t xml:space="preserve">Note: WIC Director must be notified of sick leave and leave requests so adequate clinic operations can be maintained.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5"/>
        </w:numPr>
        <w:tabs>
          <w:tab w:val="left" w:leader="none" w:pos="839"/>
          <w:tab w:val="left" w:leader="none" w:pos="840"/>
        </w:tabs>
        <w:spacing w:before="2" w:line="240" w:lineRule="auto"/>
        <w:ind w:left="84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Computer inventory records.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5"/>
        </w:numPr>
        <w:tabs>
          <w:tab w:val="left" w:leader="none" w:pos="839"/>
          <w:tab w:val="left" w:leader="none" w:pos="840"/>
        </w:tabs>
        <w:spacing w:before="45" w:line="240" w:lineRule="auto"/>
        <w:ind w:left="84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Records retention practices.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5"/>
        </w:numPr>
        <w:tabs>
          <w:tab w:val="left" w:leader="none" w:pos="839"/>
          <w:tab w:val="left" w:leader="none" w:pos="840"/>
        </w:tabs>
        <w:spacing w:before="44" w:line="240" w:lineRule="auto"/>
        <w:ind w:left="84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Security and ordering of EBT cards.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5"/>
        </w:numPr>
        <w:tabs>
          <w:tab w:val="left" w:leader="none" w:pos="839"/>
          <w:tab w:val="left" w:leader="none" w:pos="840"/>
        </w:tabs>
        <w:spacing w:before="45" w:line="240" w:lineRule="auto"/>
        <w:ind w:left="84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Data security.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5"/>
        </w:numPr>
        <w:tabs>
          <w:tab w:val="left" w:leader="none" w:pos="839"/>
          <w:tab w:val="left" w:leader="none" w:pos="840"/>
        </w:tabs>
        <w:spacing w:before="45" w:line="240" w:lineRule="auto"/>
        <w:ind w:left="84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Address participant feedback regarding local agency and/or employee concerns in a timely and appropriate manner (communicate as appropriate).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5"/>
        </w:numPr>
        <w:tabs>
          <w:tab w:val="left" w:leader="none" w:pos="839"/>
          <w:tab w:val="left" w:leader="none" w:pos="840"/>
        </w:tabs>
        <w:spacing w:before="45" w:line="240" w:lineRule="auto"/>
        <w:ind w:left="84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Completion of monthly time studies. 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5"/>
        </w:numPr>
        <w:tabs>
          <w:tab w:val="left" w:leader="none" w:pos="839"/>
          <w:tab w:val="left" w:leader="none" w:pos="840"/>
        </w:tabs>
        <w:spacing w:before="45" w:line="240" w:lineRule="auto"/>
        <w:ind w:left="84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Designating a leadership staff person to be the point of contact for WIC Director. 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5"/>
        </w:numPr>
        <w:tabs>
          <w:tab w:val="left" w:leader="none" w:pos="839"/>
          <w:tab w:val="left" w:leader="none" w:pos="840"/>
        </w:tabs>
        <w:spacing w:before="45" w:line="240" w:lineRule="auto"/>
        <w:ind w:left="84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Communication with WIC Director, specific to the duties outlined in Section 1.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5"/>
        </w:numPr>
        <w:tabs>
          <w:tab w:val="left" w:leader="none" w:pos="839"/>
          <w:tab w:val="left" w:leader="none" w:pos="840"/>
        </w:tabs>
        <w:spacing w:before="45" w:line="240" w:lineRule="auto"/>
        <w:ind w:left="84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Ensuring compliance with all contract deliverables and service standards.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5"/>
        </w:numPr>
        <w:tabs>
          <w:tab w:val="left" w:leader="none" w:pos="839"/>
          <w:tab w:val="left" w:leader="none" w:pos="840"/>
        </w:tabs>
        <w:spacing w:before="45" w:line="240" w:lineRule="auto"/>
        <w:ind w:left="84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Including WIC Director in the selection and hiring process of WIC staff.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5"/>
        </w:numPr>
        <w:tabs>
          <w:tab w:val="left" w:leader="none" w:pos="839"/>
          <w:tab w:val="left" w:leader="none" w:pos="840"/>
        </w:tabs>
        <w:spacing w:before="45" w:line="240" w:lineRule="auto"/>
        <w:ind w:left="84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Providing feedback to the WIC Director’s Agency for performance evaluations, as requested.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5"/>
        </w:numPr>
        <w:tabs>
          <w:tab w:val="left" w:leader="none" w:pos="839"/>
          <w:tab w:val="left" w:leader="none" w:pos="840"/>
        </w:tabs>
        <w:spacing w:before="45" w:line="240" w:lineRule="auto"/>
        <w:ind w:left="84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Reporting of non-performance or poor compliance of WIC duties/ issues to State designee and the Agency providing services.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rPr>
        <w:rFonts w:ascii="Trebuchet MS" w:cs="Trebuchet MS" w:eastAsia="Trebuchet MS" w:hAnsi="Trebuchet MS"/>
        <w:b w:val="1"/>
        <w:sz w:val="28"/>
        <w:szCs w:val="28"/>
      </w:rPr>
    </w:pPr>
    <w:r w:rsidDel="00000000" w:rsidR="00000000" w:rsidRPr="00000000">
      <w:rPr>
        <w:rFonts w:ascii="Trebuchet MS" w:cs="Trebuchet MS" w:eastAsia="Trebuchet MS" w:hAnsi="Trebuchet MS"/>
        <w:b w:val="1"/>
        <w:sz w:val="28"/>
        <w:szCs w:val="28"/>
        <w:rtl w:val="0"/>
      </w:rPr>
      <w:t xml:space="preserve">EXAMPLE - ADDENDUM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4457700</wp:posOffset>
          </wp:positionH>
          <wp:positionV relativeFrom="paragraph">
            <wp:posOffset>-115715</wp:posOffset>
          </wp:positionV>
          <wp:extent cx="1577471" cy="586496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7471" cy="58649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E">
    <w:pPr>
      <w:rPr/>
    </w:pPr>
    <w:r w:rsidDel="00000000" w:rsidR="00000000" w:rsidRPr="00000000">
      <w:rPr>
        <w:rFonts w:ascii="Trebuchet MS" w:cs="Trebuchet MS" w:eastAsia="Trebuchet MS" w:hAnsi="Trebuchet MS"/>
        <w:b w:val="1"/>
        <w:sz w:val="28"/>
        <w:szCs w:val="28"/>
        <w:rtl w:val="0"/>
      </w:rPr>
      <w:t xml:space="preserve">Partnership Responsibilities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0"/>
      <w:numFmt w:val="bullet"/>
      <w:lvlText w:val="●"/>
      <w:lvlJc w:val="left"/>
      <w:pPr>
        <w:ind w:left="840" w:hanging="360"/>
      </w:pPr>
      <w:rPr>
        <w:rFonts w:ascii="Arial" w:cs="Arial" w:eastAsia="Arial" w:hAnsi="Arial"/>
        <w:sz w:val="22"/>
        <w:szCs w:val="22"/>
      </w:rPr>
    </w:lvl>
    <w:lvl w:ilvl="1">
      <w:start w:val="0"/>
      <w:numFmt w:val="bullet"/>
      <w:lvlText w:val="●"/>
      <w:lvlJc w:val="left"/>
      <w:pPr>
        <w:ind w:left="1200" w:hanging="360"/>
      </w:pPr>
      <w:rPr>
        <w:rFonts w:ascii="Arial" w:cs="Arial" w:eastAsia="Arial" w:hAnsi="Arial"/>
        <w:sz w:val="22"/>
        <w:szCs w:val="22"/>
      </w:rPr>
    </w:lvl>
    <w:lvl w:ilvl="2">
      <w:start w:val="0"/>
      <w:numFmt w:val="bullet"/>
      <w:lvlText w:val="•"/>
      <w:lvlJc w:val="left"/>
      <w:pPr>
        <w:ind w:left="2188" w:hanging="360"/>
      </w:pPr>
      <w:rPr/>
    </w:lvl>
    <w:lvl w:ilvl="3">
      <w:start w:val="0"/>
      <w:numFmt w:val="bullet"/>
      <w:lvlText w:val="•"/>
      <w:lvlJc w:val="left"/>
      <w:pPr>
        <w:ind w:left="3177" w:hanging="360"/>
      </w:pPr>
      <w:rPr/>
    </w:lvl>
    <w:lvl w:ilvl="4">
      <w:start w:val="0"/>
      <w:numFmt w:val="bullet"/>
      <w:lvlText w:val="•"/>
      <w:lvlJc w:val="left"/>
      <w:pPr>
        <w:ind w:left="4166" w:hanging="360"/>
      </w:pPr>
      <w:rPr/>
    </w:lvl>
    <w:lvl w:ilvl="5">
      <w:start w:val="0"/>
      <w:numFmt w:val="bullet"/>
      <w:lvlText w:val="•"/>
      <w:lvlJc w:val="left"/>
      <w:pPr>
        <w:ind w:left="5155" w:hanging="360"/>
      </w:pPr>
      <w:rPr/>
    </w:lvl>
    <w:lvl w:ilvl="6">
      <w:start w:val="0"/>
      <w:numFmt w:val="bullet"/>
      <w:lvlText w:val="•"/>
      <w:lvlJc w:val="left"/>
      <w:pPr>
        <w:ind w:left="6144" w:hanging="360"/>
      </w:pPr>
      <w:rPr/>
    </w:lvl>
    <w:lvl w:ilvl="7">
      <w:start w:val="0"/>
      <w:numFmt w:val="bullet"/>
      <w:lvlText w:val="•"/>
      <w:lvlJc w:val="left"/>
      <w:pPr>
        <w:ind w:left="7133" w:hanging="360"/>
      </w:pPr>
      <w:rPr/>
    </w:lvl>
    <w:lvl w:ilvl="8">
      <w:start w:val="0"/>
      <w:numFmt w:val="bullet"/>
      <w:lvlText w:val="•"/>
      <w:lvlJc w:val="left"/>
      <w:pPr>
        <w:ind w:left="8122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3Klyw9gHtllsO-wpxYEgVIQhGGjGLL7z/view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